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DB" w:rsidRDefault="007017D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017DB" w:rsidRDefault="007017DB">
      <w:pPr>
        <w:pStyle w:val="ConsPlusNormal"/>
        <w:jc w:val="both"/>
        <w:outlineLvl w:val="0"/>
      </w:pPr>
    </w:p>
    <w:p w:rsidR="007017DB" w:rsidRDefault="007017DB">
      <w:pPr>
        <w:pStyle w:val="ConsPlusTitle"/>
        <w:jc w:val="center"/>
        <w:outlineLvl w:val="0"/>
      </w:pPr>
      <w:r>
        <w:t>ПРАВИТЕЛЬСТВО РЕСПУБЛИКИ ХАКАСИЯ</w:t>
      </w:r>
    </w:p>
    <w:p w:rsidR="007017DB" w:rsidRDefault="007017DB">
      <w:pPr>
        <w:pStyle w:val="ConsPlusTitle"/>
        <w:jc w:val="center"/>
      </w:pPr>
    </w:p>
    <w:p w:rsidR="007017DB" w:rsidRDefault="007017DB">
      <w:pPr>
        <w:pStyle w:val="ConsPlusTitle"/>
        <w:jc w:val="center"/>
      </w:pPr>
      <w:r>
        <w:t>ПОСТАНОВЛЕНИЕ</w:t>
      </w:r>
    </w:p>
    <w:p w:rsidR="007017DB" w:rsidRDefault="007017DB">
      <w:pPr>
        <w:pStyle w:val="ConsPlusTitle"/>
        <w:jc w:val="center"/>
      </w:pPr>
      <w:r>
        <w:t>от 23 августа 2011 г. N 557</w:t>
      </w:r>
    </w:p>
    <w:p w:rsidR="007017DB" w:rsidRDefault="007017DB">
      <w:pPr>
        <w:pStyle w:val="ConsPlusTitle"/>
        <w:jc w:val="center"/>
      </w:pPr>
    </w:p>
    <w:p w:rsidR="007017DB" w:rsidRDefault="007017DB">
      <w:pPr>
        <w:pStyle w:val="ConsPlusTitle"/>
        <w:jc w:val="center"/>
      </w:pPr>
      <w:r>
        <w:t>О ПРАВЛЕНИИ ТЕРРИТОРИАЛЬНОГО ФОНДА ОБЯЗАТЕЛЬНОГО</w:t>
      </w:r>
    </w:p>
    <w:p w:rsidR="007017DB" w:rsidRDefault="007017DB">
      <w:pPr>
        <w:pStyle w:val="ConsPlusTitle"/>
        <w:jc w:val="center"/>
      </w:pPr>
      <w:r>
        <w:t>МЕДИЦИНСКОГО СТРАХОВАНИЯ РЕСПУБЛИКИ ХАКАСИЯ</w:t>
      </w:r>
    </w:p>
    <w:p w:rsidR="007017DB" w:rsidRDefault="007017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17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7DB" w:rsidRDefault="007017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7DB" w:rsidRDefault="007017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7DB" w:rsidRDefault="007017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7DB" w:rsidRDefault="007017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Республики Хакасия</w:t>
            </w:r>
            <w:proofErr w:type="gramEnd"/>
          </w:p>
          <w:p w:rsidR="007017DB" w:rsidRDefault="007017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23.10.2012 </w:t>
            </w:r>
            <w:hyperlink r:id="rId6">
              <w:r>
                <w:rPr>
                  <w:color w:val="0000FF"/>
                </w:rPr>
                <w:t>N 705</w:t>
              </w:r>
            </w:hyperlink>
            <w:r>
              <w:rPr>
                <w:color w:val="392C69"/>
              </w:rPr>
              <w:t xml:space="preserve">, от 09.07.2013 </w:t>
            </w:r>
            <w:hyperlink r:id="rId7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 xml:space="preserve">, от 22.04.2014 </w:t>
            </w:r>
            <w:hyperlink r:id="rId8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</w:p>
          <w:p w:rsidR="007017DB" w:rsidRDefault="007017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07.12.2015 </w:t>
            </w:r>
            <w:hyperlink r:id="rId9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 xml:space="preserve">, от 11.01.2017 </w:t>
            </w:r>
            <w:hyperlink r:id="rId10">
              <w:r>
                <w:rPr>
                  <w:color w:val="0000FF"/>
                </w:rPr>
                <w:t>N 05</w:t>
              </w:r>
            </w:hyperlink>
            <w:r>
              <w:rPr>
                <w:color w:val="392C69"/>
              </w:rPr>
              <w:t xml:space="preserve">, от 26.03.2018 </w:t>
            </w:r>
            <w:hyperlink r:id="rId1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>,</w:t>
            </w:r>
          </w:p>
          <w:p w:rsidR="007017DB" w:rsidRDefault="007017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20.03.2019 </w:t>
            </w:r>
            <w:hyperlink r:id="rId12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29.11.2019 </w:t>
            </w:r>
            <w:hyperlink r:id="rId13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 xml:space="preserve">, от 30.10.2020 </w:t>
            </w:r>
            <w:hyperlink r:id="rId14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>,</w:t>
            </w:r>
          </w:p>
          <w:p w:rsidR="007017DB" w:rsidRDefault="007017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19.02.2021 </w:t>
            </w:r>
            <w:hyperlink r:id="rId15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02.06.2021 </w:t>
            </w:r>
            <w:hyperlink r:id="rId16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26.01.2022 </w:t>
            </w:r>
            <w:hyperlink r:id="rId17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7017DB" w:rsidRDefault="007017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18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25.05.2023 </w:t>
            </w:r>
            <w:hyperlink r:id="rId19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7DB" w:rsidRDefault="007017DB">
            <w:pPr>
              <w:pStyle w:val="ConsPlusNormal"/>
            </w:pPr>
          </w:p>
        </w:tc>
      </w:tr>
    </w:tbl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0">
        <w:r>
          <w:rPr>
            <w:color w:val="0000FF"/>
          </w:rPr>
          <w:t>статьей 34</w:t>
        </w:r>
      </w:hyperlink>
      <w:r>
        <w:t xml:space="preserve"> Федерального закона от 29.11.2010 N 326-ФЗ "Об обязательном медицинском страховании в Российской Федерации" (с последующими изменениями), </w:t>
      </w:r>
      <w:hyperlink r:id="rId2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21.01.2011 N 15н "Об утверждении Типового положения о территориальном фонде обязательного медицинского страхования",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Республики Хакасия от 14.07.2011 N 435 "Об утверждении Положения о Территориальном фонде обязательного медицинского страхования</w:t>
      </w:r>
      <w:proofErr w:type="gramEnd"/>
      <w:r>
        <w:t xml:space="preserve"> Республики Хакасия" Правительство Республики Хакасия постановляет: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проведения заседаний и принятия </w:t>
      </w:r>
      <w:proofErr w:type="gramStart"/>
      <w:r>
        <w:t>решений Правления Территориального фонда обязательного медицинского страхования Республики</w:t>
      </w:r>
      <w:proofErr w:type="gramEnd"/>
      <w:r>
        <w:t xml:space="preserve"> Хакасия (приложение 1).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7">
        <w:r>
          <w:rPr>
            <w:color w:val="0000FF"/>
          </w:rPr>
          <w:t>состав</w:t>
        </w:r>
      </w:hyperlink>
      <w:r>
        <w:t xml:space="preserve"> Правления Территориального фонда обязательного медицинского страхования Республики Хакасия (приложение 2).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right"/>
      </w:pPr>
      <w:r>
        <w:t>Глава Республики Хакасия -</w:t>
      </w:r>
    </w:p>
    <w:p w:rsidR="007017DB" w:rsidRDefault="007017DB">
      <w:pPr>
        <w:pStyle w:val="ConsPlusNormal"/>
        <w:jc w:val="right"/>
      </w:pPr>
      <w:r>
        <w:t>Председатель Правительства</w:t>
      </w:r>
    </w:p>
    <w:p w:rsidR="007017DB" w:rsidRDefault="007017DB">
      <w:pPr>
        <w:pStyle w:val="ConsPlusNormal"/>
        <w:jc w:val="right"/>
      </w:pPr>
      <w:r>
        <w:t>Республики Хакасия</w:t>
      </w:r>
    </w:p>
    <w:p w:rsidR="007017DB" w:rsidRDefault="007017DB">
      <w:pPr>
        <w:pStyle w:val="ConsPlusNormal"/>
        <w:jc w:val="right"/>
      </w:pPr>
      <w:r>
        <w:t>В.ЗИМИН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right"/>
        <w:outlineLvl w:val="0"/>
      </w:pPr>
      <w:r>
        <w:t>Приложение 1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right"/>
      </w:pPr>
      <w:r>
        <w:t>Утвержден</w:t>
      </w:r>
    </w:p>
    <w:p w:rsidR="007017DB" w:rsidRDefault="007017DB">
      <w:pPr>
        <w:pStyle w:val="ConsPlusNormal"/>
        <w:jc w:val="right"/>
      </w:pPr>
      <w:r>
        <w:t>Постановлением</w:t>
      </w:r>
    </w:p>
    <w:p w:rsidR="007017DB" w:rsidRDefault="007017DB">
      <w:pPr>
        <w:pStyle w:val="ConsPlusNormal"/>
        <w:jc w:val="right"/>
      </w:pPr>
      <w:r>
        <w:t>Правительства Республики Хакасия</w:t>
      </w:r>
    </w:p>
    <w:p w:rsidR="007017DB" w:rsidRDefault="007017DB">
      <w:pPr>
        <w:pStyle w:val="ConsPlusNormal"/>
        <w:jc w:val="right"/>
      </w:pPr>
      <w:r>
        <w:t>от 23.08.2011 N 557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Title"/>
        <w:jc w:val="center"/>
      </w:pPr>
      <w:bookmarkStart w:id="0" w:name="P37"/>
      <w:bookmarkEnd w:id="0"/>
      <w:r>
        <w:t>ПОРЯДОК</w:t>
      </w:r>
    </w:p>
    <w:p w:rsidR="007017DB" w:rsidRDefault="007017DB">
      <w:pPr>
        <w:pStyle w:val="ConsPlusTitle"/>
        <w:jc w:val="center"/>
      </w:pPr>
      <w:r>
        <w:t>ПРОВЕДЕНИЯ ЗАСЕДАНИЙ И ПРИНЯТИЯ РЕШЕНИЙ ПРАВЛЕНИЯ</w:t>
      </w:r>
    </w:p>
    <w:p w:rsidR="007017DB" w:rsidRDefault="007017DB">
      <w:pPr>
        <w:pStyle w:val="ConsPlusTitle"/>
        <w:jc w:val="center"/>
      </w:pPr>
      <w:r>
        <w:t>ТЕРРИТОРИАЛЬНОГО ФОНДА ОБЯЗАТЕЛЬНОГО МЕДИЦИНСКОГО</w:t>
      </w:r>
    </w:p>
    <w:p w:rsidR="007017DB" w:rsidRDefault="007017DB">
      <w:pPr>
        <w:pStyle w:val="ConsPlusTitle"/>
        <w:jc w:val="center"/>
      </w:pPr>
      <w:r>
        <w:lastRenderedPageBreak/>
        <w:t>СТРАХОВАНИЯ РЕСПУБЛИКИ ХАКАСИЯ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Title"/>
        <w:jc w:val="center"/>
        <w:outlineLvl w:val="1"/>
      </w:pPr>
      <w:r>
        <w:t>1. Общие положения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проведения заседаний и принятия решений Правления Территориального фонда обязательного медицинского страхования Республики Хакасия разработан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29.11.2010 N 326-ФЗ "Об обязательном медицинском страховании в Российской Федерации" (с последующими изменениями), Типовым </w:t>
      </w:r>
      <w:hyperlink r:id="rId24">
        <w:r>
          <w:rPr>
            <w:color w:val="0000FF"/>
          </w:rPr>
          <w:t>положением</w:t>
        </w:r>
      </w:hyperlink>
      <w:r>
        <w:t xml:space="preserve"> о территориальном фонде обязательного медицинского страхования, утвержденным приказом Министерства здравоохранения и социального развития Российской Федерации от 21.01.2011 N 15н,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Республики Хакасия от</w:t>
      </w:r>
      <w:proofErr w:type="gramEnd"/>
      <w:r>
        <w:t xml:space="preserve"> 14.07.2011 N 435 "Об утверждении Положения о Территориальном фонде обязательного медицинского страхования Республики Хакасия" и определяет порядок </w:t>
      </w:r>
      <w:proofErr w:type="gramStart"/>
      <w:r>
        <w:t>проведения заседаний Правления Территориального фонда обязательного медицинского страхования Республики</w:t>
      </w:r>
      <w:proofErr w:type="gramEnd"/>
      <w:r>
        <w:t xml:space="preserve"> Хакасия (далее - Правление) и принятия им решений.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 xml:space="preserve">1.2. Правление определяет основные направления деятельности Территориального фонда обязательного медицинского страхования Республики Хакасия (далее - Территориальный фонд) и осуществляет текущий </w:t>
      </w:r>
      <w:proofErr w:type="gramStart"/>
      <w:r>
        <w:t>контроль за</w:t>
      </w:r>
      <w:proofErr w:type="gramEnd"/>
      <w:r>
        <w:t xml:space="preserve"> его деятельностью.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1.3. Правление является коллегиальным органом.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1.4. Правление осуществляет свою деятельность в соответствии с законодательством Российской Федерации, постановлениями Правительства Российской Федерации и Правительства Республики Хакасия, другими нормативными правовыми актами и настоящим Порядком.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1.5. Правление не вправе осуществлять административно-хозяйственные и организационно-распорядительные функции.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1.6. Состав Правления утверждается Правительством Республики Хакасия.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1.7. Правление возглавляет председатель Правления. Члены Правления определяют количество заместителей председателя Правления. Председатель и его заместитель (заместители) избираются Правлением. Директор Территориального фонда не может быть избран председателем Правления или его заместителем.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1.8. Председатель Правления: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осуществляет руководство работой Правления;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организует работу по подготовке и экспертизе документов, выносимых на рассмотрение Правления;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назначает и ведет заседания Правления;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подписывает решения Правления;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назначает секретаря Правления;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осуществляет иные представительские функции.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Title"/>
        <w:jc w:val="center"/>
        <w:outlineLvl w:val="1"/>
      </w:pPr>
      <w:r>
        <w:t>2. Заседание Правления Территориального фонда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ind w:firstLine="540"/>
        <w:jc w:val="both"/>
      </w:pPr>
      <w:r>
        <w:t>2.1. Основной формой работы Правления является заседание.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2.2. Заседания Правления проводятся не реже одного раза в три месяца.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lastRenderedPageBreak/>
        <w:t>2.3. Внеочередные заседания Правления проводятся по инициативе председателя Правления. Территориальный фонд не позднее двух недель после выдвижения инициативы о созыве внеочередного заседания организует проведение внеочередного заседания.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2.4. Проект повестки дня заседания Правления формируется Территориальным фондом по согласованию с председателем Правления.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2.5. С целью извещения о дне заседания Правления и вопросах, выносимых на рассмотрение, Территориальный фонд за 5 дней до заседания Правления направляет членам Правления проект повестки заседания, в которой указываются рассматриваемые вопросы и время проведения заседания.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Title"/>
        <w:jc w:val="center"/>
        <w:outlineLvl w:val="1"/>
      </w:pPr>
      <w:r>
        <w:t>3. Начало работы заседания Правления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ind w:firstLine="540"/>
        <w:jc w:val="both"/>
      </w:pPr>
      <w:r>
        <w:t>3.1. Перед началом заседания в день его проведения проводится регистрация прибывших на заседание членов Правления (под подпись) и приглашенных.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3.2. О невозможности участия в работе заседания и причинах своего отсутствия на заседании члены Правления за один рабочий день до начала заседания информируют Территориальный фонд.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3.3. Список лиц, приглашенных на заседание, определяется по согласованию с председателем Правления.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3.4. Состав Правления считается правомочным, если на нем присутствует не менее двух третей от числа членов Правления.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3.5. При наличии кворума председатель Правления объявляет об открытии заседания.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3.6. Заседание ведет председатель Правления, а в случае его отсутствия - заместитель председателя Правления.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3.7. На рассмотрение членов Правления вносится проект повестки дня, который принимается за основу. Каждое предложение, связанное с внесением изменений в проект повестки дня, ставится на голосование и принимается большинством голосов от числа присутствующих на заседании членов Правления.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3.8. После обсуждения проекта повестки дня большинством голосов от числа членов Правления принимается решение об утверждении повестки дня заседания в целом.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Title"/>
        <w:jc w:val="center"/>
        <w:outlineLvl w:val="1"/>
      </w:pPr>
      <w:r>
        <w:t>4. Порядок</w:t>
      </w:r>
    </w:p>
    <w:p w:rsidR="007017DB" w:rsidRDefault="007017DB">
      <w:pPr>
        <w:pStyle w:val="ConsPlusTitle"/>
        <w:jc w:val="center"/>
      </w:pPr>
      <w:r>
        <w:t>рассмотрения вопросов и принятия решений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ind w:firstLine="540"/>
        <w:jc w:val="both"/>
      </w:pPr>
      <w:r>
        <w:t>4.1. Председатель Правления оглашает формулировку вопроса, вносимого на рассмотрение членов Правления, предоставляет слово докладчику, содокладчику, а также членам Правления для выступлений в прениях, внесения предложений.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4.2. На заседании Правления секретарь Правления ведет протокол заседания Правления, который подписывается председателем Правления, а в случае его отсутствия - заместителем председателя Правления и секретарем Правления.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t>4.3. Предложения, внесенные членами Правления по рассматриваемому вопросу, в порядке поступления ставятся на голосование и принимаются либо отклоняются большинством голосов от числа присутствующих членов. При равенстве голосов, поданных по одному из вариантов, голос председателя Правления является решающим.</w:t>
      </w:r>
    </w:p>
    <w:p w:rsidR="007017DB" w:rsidRDefault="007017DB">
      <w:pPr>
        <w:pStyle w:val="ConsPlusNormal"/>
        <w:spacing w:before="220"/>
        <w:ind w:firstLine="540"/>
        <w:jc w:val="both"/>
      </w:pPr>
      <w:r>
        <w:lastRenderedPageBreak/>
        <w:t>4.4. Организационно-техническое и документационное обеспечение деятельности Правления, а также информирование членов Правления о вопросах, включенных в повестку дня, о дате, времени и месте проведения заседания, ознакомление членов Правления с материалами, представляемыми для обсуждения на заседании Правления, осуществляется Территориальным фондом.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right"/>
        <w:outlineLvl w:val="0"/>
      </w:pPr>
      <w:r>
        <w:t>Приложение 2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right"/>
      </w:pPr>
      <w:r>
        <w:t>Утвержден</w:t>
      </w:r>
    </w:p>
    <w:p w:rsidR="007017DB" w:rsidRDefault="007017DB">
      <w:pPr>
        <w:pStyle w:val="ConsPlusNormal"/>
        <w:jc w:val="right"/>
      </w:pPr>
      <w:r>
        <w:t>Постановлением</w:t>
      </w:r>
    </w:p>
    <w:p w:rsidR="007017DB" w:rsidRDefault="007017DB">
      <w:pPr>
        <w:pStyle w:val="ConsPlusNormal"/>
        <w:jc w:val="right"/>
      </w:pPr>
      <w:r>
        <w:t>Правительства Республики Хакасия</w:t>
      </w:r>
    </w:p>
    <w:p w:rsidR="007017DB" w:rsidRDefault="007017DB">
      <w:pPr>
        <w:pStyle w:val="ConsPlusNormal"/>
        <w:jc w:val="right"/>
      </w:pPr>
      <w:r>
        <w:t>от 23.08.2011 N 557</w:t>
      </w: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Title"/>
        <w:jc w:val="center"/>
      </w:pPr>
      <w:bookmarkStart w:id="1" w:name="P97"/>
      <w:bookmarkEnd w:id="1"/>
      <w:r>
        <w:t>СОСТАВ</w:t>
      </w:r>
    </w:p>
    <w:p w:rsidR="007017DB" w:rsidRDefault="007017DB">
      <w:pPr>
        <w:pStyle w:val="ConsPlusTitle"/>
        <w:jc w:val="center"/>
      </w:pPr>
      <w:r>
        <w:t>ПРАВЛЕНИЯ ТЕРРИТОРИАЛЬНОГО ФОНДА ОБЯЗАТЕЛЬНОГО</w:t>
      </w:r>
    </w:p>
    <w:p w:rsidR="007017DB" w:rsidRDefault="007017DB">
      <w:pPr>
        <w:pStyle w:val="ConsPlusTitle"/>
        <w:jc w:val="center"/>
      </w:pPr>
      <w:r>
        <w:t>МЕДИЦИНСКОГО СТРАХОВАНИЯ РЕСПУБЛИКИ ХАКАСИЯ</w:t>
      </w:r>
    </w:p>
    <w:p w:rsidR="007017DB" w:rsidRDefault="007017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017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7DB" w:rsidRDefault="007017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7DB" w:rsidRDefault="007017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017DB" w:rsidRDefault="007017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17DB" w:rsidRDefault="007017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Республики Хакасия</w:t>
            </w:r>
            <w:proofErr w:type="gramEnd"/>
          </w:p>
          <w:p w:rsidR="007017DB" w:rsidRDefault="007017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02.06.2021 </w:t>
            </w:r>
            <w:hyperlink r:id="rId26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26.01.2022 </w:t>
            </w:r>
            <w:hyperlink r:id="rId27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17.11.2022 </w:t>
            </w:r>
            <w:hyperlink r:id="rId28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7017DB" w:rsidRDefault="007017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25.05.2023 </w:t>
            </w:r>
            <w:hyperlink r:id="rId29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7DB" w:rsidRDefault="007017DB">
            <w:pPr>
              <w:pStyle w:val="ConsPlusNormal"/>
            </w:pPr>
          </w:p>
        </w:tc>
      </w:tr>
    </w:tbl>
    <w:p w:rsidR="007017DB" w:rsidRDefault="007017D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Ананьевский</w:t>
            </w:r>
          </w:p>
          <w:p w:rsidR="007017DB" w:rsidRDefault="007017DB">
            <w:pPr>
              <w:pStyle w:val="ConsPlusNormal"/>
            </w:pPr>
            <w:r>
              <w:t>Олег Васильевич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Министр здравоохранения Республики Хакасия;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Бурнакова</w:t>
            </w:r>
          </w:p>
          <w:p w:rsidR="007017DB" w:rsidRDefault="007017DB">
            <w:pPr>
              <w:pStyle w:val="ConsPlusNormal"/>
            </w:pPr>
            <w:r>
              <w:t>Любовь Алексеевна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директор Территориального фонда обязательного медицинского страхования Республики Хакасия;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Власова</w:t>
            </w:r>
          </w:p>
          <w:p w:rsidR="007017DB" w:rsidRDefault="007017DB">
            <w:pPr>
              <w:pStyle w:val="ConsPlusNormal"/>
            </w:pPr>
            <w:r>
              <w:t>Светлана Валентиновна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директор Хакасского филиала общества с ограниченной ответственностью "Страховая медицинская компания РЕСО-Мед";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Иванов</w:t>
            </w:r>
          </w:p>
          <w:p w:rsidR="007017DB" w:rsidRDefault="007017DB">
            <w:pPr>
              <w:pStyle w:val="ConsPlusNormal"/>
            </w:pPr>
            <w:r>
              <w:t>Олег Альбертович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председатель комитета Верховного Совета Республики Хакасия по бюджету и налоговой политике, депутат Верховного Совета Республики Хакасия (по согласованию);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Канзычаков</w:t>
            </w:r>
          </w:p>
          <w:p w:rsidR="007017DB" w:rsidRDefault="007017DB">
            <w:pPr>
              <w:pStyle w:val="ConsPlusNormal"/>
            </w:pPr>
            <w:r>
              <w:t>Геннадий Степанович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врач - детский хирург Государственного бюджетного учреждения здравоохранения Республики Хакасия "Абаканская межрайонная клиническая больница", главный специалист по детской хирургии Министерства здравоохранения Республики Хакасия, депутат Верховного Совета Республики Хакасия (по согласованию);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Коган</w:t>
            </w:r>
          </w:p>
          <w:p w:rsidR="007017DB" w:rsidRDefault="007017DB">
            <w:pPr>
              <w:pStyle w:val="ConsPlusNormal"/>
            </w:pPr>
            <w:r>
              <w:t>Наталья Васильевна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главный врач Государственного бюджетного учреждения здравоохранения Республики Хакасия "Республиканская клиническая инфекционная больница" (по согласованию);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Курбатова</w:t>
            </w:r>
          </w:p>
          <w:p w:rsidR="007017DB" w:rsidRDefault="007017DB">
            <w:pPr>
              <w:pStyle w:val="ConsPlusNormal"/>
            </w:pPr>
            <w:r>
              <w:t>Татьяна Анатольевна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 xml:space="preserve">Первый заместитель Главы Республики Хакасия - Председателя Правительства Республики Хакасия - руководитель Аппарата Главы Республики Хакасия - Председателя Правительства </w:t>
            </w:r>
            <w:r>
              <w:lastRenderedPageBreak/>
              <w:t>Республики Хакасия и Правительства Республики Хакасия;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lastRenderedPageBreak/>
              <w:t>Мальгина</w:t>
            </w:r>
          </w:p>
          <w:p w:rsidR="007017DB" w:rsidRDefault="007017DB">
            <w:pPr>
              <w:pStyle w:val="ConsPlusNormal"/>
            </w:pPr>
            <w:r>
              <w:t>Нина Юрьевна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директор филиала общества с ограниченной ответственностью "Страховая компания "Ингосстрах-М" в г. Абакане (по согласованию);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Молостов</w:t>
            </w:r>
          </w:p>
          <w:p w:rsidR="007017DB" w:rsidRDefault="007017DB">
            <w:pPr>
              <w:pStyle w:val="ConsPlusNormal"/>
            </w:pPr>
            <w:r>
              <w:t>Евгений Викторович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председатель комитета Верховного Совета Республики Хакасия по здравоохранению и социальной политике, депутат Верховного Совета Республики Хакасия (по согласованию);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Ольховская</w:t>
            </w:r>
          </w:p>
          <w:p w:rsidR="007017DB" w:rsidRDefault="007017DB">
            <w:pPr>
              <w:pStyle w:val="ConsPlusNormal"/>
            </w:pPr>
            <w:r>
              <w:t>Евгения Васильевна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председатель Федерации профсоюзов Республики Хакасия (по согласованию);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Побызаков</w:t>
            </w:r>
          </w:p>
          <w:p w:rsidR="007017DB" w:rsidRDefault="007017DB">
            <w:pPr>
              <w:pStyle w:val="ConsPlusNormal"/>
            </w:pPr>
            <w:r>
              <w:t>Михаил Анатольевич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заместитель Главы Республики Хакасия - Председателя Правительства Республики Хакасия;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Раменская</w:t>
            </w:r>
          </w:p>
          <w:p w:rsidR="007017DB" w:rsidRDefault="007017DB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Министр труда и социальной защиты Республики Хакасия;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Рыбаченко</w:t>
            </w:r>
          </w:p>
          <w:p w:rsidR="007017DB" w:rsidRDefault="007017DB">
            <w:pPr>
              <w:pStyle w:val="ConsPlusNormal"/>
            </w:pPr>
            <w:r>
              <w:t>Татьяна Ильинична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председатель Хакасской республиканской организации профсоюза работников здравоохранения Российской Федерации (по согласованию);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Тихонович</w:t>
            </w:r>
          </w:p>
          <w:p w:rsidR="007017DB" w:rsidRDefault="007017DB">
            <w:pPr>
              <w:pStyle w:val="ConsPlusNormal"/>
            </w:pPr>
            <w:r>
              <w:t>Алексей Валерьевич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главный врач Государственного бюджетного учреждения здравоохранения Республики Хакасия "Республиканская клиническая больница имени Г.Я. Ремишевской", депутат Верховного Совета Республики Хакасия (по согласованию);</w:t>
            </w:r>
          </w:p>
        </w:tc>
      </w:tr>
      <w:tr w:rsidR="007017D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Тугужеков</w:t>
            </w:r>
          </w:p>
          <w:p w:rsidR="007017DB" w:rsidRDefault="007017DB">
            <w:pPr>
              <w:pStyle w:val="ConsPlusNormal"/>
            </w:pPr>
            <w:r>
              <w:t>Игорь Афанасьевич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017DB" w:rsidRDefault="007017DB">
            <w:pPr>
              <w:pStyle w:val="ConsPlusNormal"/>
            </w:pPr>
            <w:r>
              <w:t>Министр финансов Республики Хакасия.</w:t>
            </w:r>
          </w:p>
        </w:tc>
      </w:tr>
    </w:tbl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jc w:val="both"/>
      </w:pPr>
    </w:p>
    <w:p w:rsidR="007017DB" w:rsidRDefault="007017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4663" w:rsidRDefault="005E4663">
      <w:bookmarkStart w:id="2" w:name="_GoBack"/>
      <w:bookmarkEnd w:id="2"/>
    </w:p>
    <w:sectPr w:rsidR="005E4663" w:rsidSect="00CB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DB"/>
    <w:rsid w:val="005E4663"/>
    <w:rsid w:val="0070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1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17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1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01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017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426A65245599C641A10E669D6157F0F1595C3A7703DD3FE47CFADFB5449E38C6B33958B616F36761BB7BB7BD8C0085B0900318FD481826BC5ABEZ4FBE" TargetMode="External"/><Relationship Id="rId13" Type="http://schemas.openxmlformats.org/officeDocument/2006/relationships/hyperlink" Target="consultantplus://offline/ref=C9426A65245599C641A10E669D6157F0F1595C3A7A01DF3FE67CFADFB5449E38C6B33958B616F36761BB7BB7BD8C0085B0900318FD481826BC5ABEZ4FBE" TargetMode="External"/><Relationship Id="rId18" Type="http://schemas.openxmlformats.org/officeDocument/2006/relationships/hyperlink" Target="consultantplus://offline/ref=C9426A65245599C641A10E669D6157F0F1595C3A7B0AD93FE47CFADFB5449E38C6B33958B616F36761BB7BB7BD8C0085B0900318FD481826BC5ABEZ4FBE" TargetMode="External"/><Relationship Id="rId26" Type="http://schemas.openxmlformats.org/officeDocument/2006/relationships/hyperlink" Target="consultantplus://offline/ref=C9426A65245599C641A10E669D6157F0F1595C3A7B02DE3EE77CFADFB5449E38C6B33958B616F36761BB7BB7BD8C0085B0900318FD481826BC5ABEZ4F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426A65245599C641A1106B8B0D08F5F85705367306D561BE23A182E24D946F81FC601AF21BF36766B02FE3F28D5CC3E583011FFD4A1F3AZBFDE" TargetMode="External"/><Relationship Id="rId7" Type="http://schemas.openxmlformats.org/officeDocument/2006/relationships/hyperlink" Target="consultantplus://offline/ref=C9426A65245599C641A10E669D6157F0F1595C3A7605DE35E67CFADFB5449E38C6B33958B616F36761BB7BB7BD8C0085B0900318FD481826BC5ABEZ4FBE" TargetMode="External"/><Relationship Id="rId12" Type="http://schemas.openxmlformats.org/officeDocument/2006/relationships/hyperlink" Target="consultantplus://offline/ref=C9426A65245599C641A10E669D6157F0F1595C3A750BDD31E27CFADFB5449E38C6B33958B616F36761BB7BB7BD8C0085B0900318FD481826BC5ABEZ4FBE" TargetMode="External"/><Relationship Id="rId17" Type="http://schemas.openxmlformats.org/officeDocument/2006/relationships/hyperlink" Target="consultantplus://offline/ref=C9426A65245599C641A10E669D6157F0F1595C3A7B07D733E77CFADFB5449E38C6B33958B616F36761BB7BB7BD8C0085B0900318FD481826BC5ABEZ4FBE" TargetMode="External"/><Relationship Id="rId25" Type="http://schemas.openxmlformats.org/officeDocument/2006/relationships/hyperlink" Target="consultantplus://offline/ref=C9426A65245599C641A10E669D6157F0F1595C3A7B05DE37E07CFADFB5449E38C6B3394AB64EFF6561A57BB5A8DA51C3ZEF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9426A65245599C641A10E669D6157F0F1595C3A7B02DE3EE77CFADFB5449E38C6B33958B616F36761BB7BB7BD8C0085B0900318FD481826BC5ABEZ4FBE" TargetMode="External"/><Relationship Id="rId20" Type="http://schemas.openxmlformats.org/officeDocument/2006/relationships/hyperlink" Target="consultantplus://offline/ref=C9426A65245599C641A1106B8B0D08F5FD5000347103D561BE23A182E24D946F81FC601AF21BF16F61B02FE3F28D5CC3E583011FFD4A1F3AZBFDE" TargetMode="External"/><Relationship Id="rId29" Type="http://schemas.openxmlformats.org/officeDocument/2006/relationships/hyperlink" Target="consultantplus://offline/ref=C9426A65245599C641A10E669D6157F0F1595C3A7303DD33E377A7D5BD1D923AC1BC664FB15FFF6661BB7BB2B3D30590A1C80C1AE3561F3FA058BC4AZAF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426A65245599C641A10E669D6157F0F1595C3A7602D932E27CFADFB5449E38C6B33958B616F36761BB7BB7BD8C0085B0900318FD481826BC5ABEZ4FBE" TargetMode="External"/><Relationship Id="rId11" Type="http://schemas.openxmlformats.org/officeDocument/2006/relationships/hyperlink" Target="consultantplus://offline/ref=C9426A65245599C641A10E669D6157F0F1595C3A7500DF35E07CFADFB5449E38C6B33958B616F36761BB7BB7BD8C0085B0900318FD481826BC5ABEZ4FBE" TargetMode="External"/><Relationship Id="rId24" Type="http://schemas.openxmlformats.org/officeDocument/2006/relationships/hyperlink" Target="consultantplus://offline/ref=C9426A65245599C641A1106B8B0D08F5F85705367306D561BE23A182E24D946F81FC601AF21BF26768B02FE3F28D5CC3E583011FFD4A1F3AZBFD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9426A65245599C641A10E669D6157F0F1595C3A7A0ADB3FEB7CFADFB5449E38C6B33958B616F36761BB7BB7BD8C0085B0900318FD481826BC5ABEZ4FBE" TargetMode="External"/><Relationship Id="rId23" Type="http://schemas.openxmlformats.org/officeDocument/2006/relationships/hyperlink" Target="consultantplus://offline/ref=C9426A65245599C641A1106B8B0D08F5FD5000347103D561BE23A182E24D946F93FC3816F01BEC6766A579B2B4ZDFBE" TargetMode="External"/><Relationship Id="rId28" Type="http://schemas.openxmlformats.org/officeDocument/2006/relationships/hyperlink" Target="consultantplus://offline/ref=C9426A65245599C641A10E669D6157F0F1595C3A7B0AD93FE47CFADFB5449E38C6B33958B616F36761BB7BB7BD8C0085B0900318FD481826BC5ABEZ4FBE" TargetMode="External"/><Relationship Id="rId10" Type="http://schemas.openxmlformats.org/officeDocument/2006/relationships/hyperlink" Target="consultantplus://offline/ref=C9426A65245599C641A10E669D6157F0F1595C3A7405DD3FEA7CFADFB5449E38C6B33958B616F36761BB7BB7BD8C0085B0900318FD481826BC5ABEZ4FBE" TargetMode="External"/><Relationship Id="rId19" Type="http://schemas.openxmlformats.org/officeDocument/2006/relationships/hyperlink" Target="consultantplus://offline/ref=C9426A65245599C641A10E669D6157F0F1595C3A7303DD33E377A7D5BD1D923AC1BC664FB15FFF6661BB7BB2B3D30590A1C80C1AE3561F3FA058BC4AZAF5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426A65245599C641A10E669D6157F0F1595C3A770AD837EB7CFADFB5449E38C6B33958B616F36761BB7BB7BD8C0085B0900318FD481826BC5ABEZ4FBE" TargetMode="External"/><Relationship Id="rId14" Type="http://schemas.openxmlformats.org/officeDocument/2006/relationships/hyperlink" Target="consultantplus://offline/ref=C9426A65245599C641A10E669D6157F0F1595C3A7A04D837E37CFADFB5449E38C6B33958B616F36761BB7BB7BD8C0085B0900318FD481826BC5ABEZ4FBE" TargetMode="External"/><Relationship Id="rId22" Type="http://schemas.openxmlformats.org/officeDocument/2006/relationships/hyperlink" Target="consultantplus://offline/ref=C9426A65245599C641A10E669D6157F0F1595C3A7B05DE37E07CFADFB5449E38C6B33958B616F36761BA7AB4BD8C0085B0900318FD481826BC5ABEZ4FBE" TargetMode="External"/><Relationship Id="rId27" Type="http://schemas.openxmlformats.org/officeDocument/2006/relationships/hyperlink" Target="consultantplus://offline/ref=C9426A65245599C641A10E669D6157F0F1595C3A7B07D733E77CFADFB5449E38C6B33958B616F36761BB7BB7BD8C0085B0900318FD481826BC5ABEZ4FB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 Александр Юрьевич</dc:creator>
  <cp:lastModifiedBy>Баев Александр Юрьевич</cp:lastModifiedBy>
  <cp:revision>1</cp:revision>
  <dcterms:created xsi:type="dcterms:W3CDTF">2023-07-20T04:05:00Z</dcterms:created>
  <dcterms:modified xsi:type="dcterms:W3CDTF">2023-07-20T04:06:00Z</dcterms:modified>
</cp:coreProperties>
</file>