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21" w:rsidRDefault="007D752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D7521" w:rsidRDefault="007D752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D752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7521" w:rsidRDefault="007D7521">
            <w:pPr>
              <w:pStyle w:val="ConsPlusNormal"/>
            </w:pPr>
            <w:r>
              <w:t>13 мая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D7521" w:rsidRDefault="007D7521">
            <w:pPr>
              <w:pStyle w:val="ConsPlusNormal"/>
              <w:jc w:val="right"/>
            </w:pPr>
            <w:r>
              <w:t>N 27-ЗРХ</w:t>
            </w:r>
          </w:p>
        </w:tc>
      </w:tr>
    </w:tbl>
    <w:p w:rsidR="007D7521" w:rsidRDefault="007D75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Title"/>
        <w:jc w:val="center"/>
      </w:pPr>
      <w:r>
        <w:t>ЗАКОН</w:t>
      </w:r>
    </w:p>
    <w:p w:rsidR="007D7521" w:rsidRDefault="007D7521">
      <w:pPr>
        <w:pStyle w:val="ConsPlusTitle"/>
        <w:jc w:val="center"/>
      </w:pPr>
      <w:r>
        <w:t>РЕСПУБЛИКИ ХАКАСИЯ</w:t>
      </w:r>
    </w:p>
    <w:p w:rsidR="007D7521" w:rsidRDefault="007D7521">
      <w:pPr>
        <w:pStyle w:val="ConsPlusTitle"/>
        <w:jc w:val="both"/>
      </w:pPr>
    </w:p>
    <w:p w:rsidR="007D7521" w:rsidRDefault="007D7521">
      <w:pPr>
        <w:pStyle w:val="ConsPlusTitle"/>
        <w:jc w:val="center"/>
      </w:pPr>
      <w:r>
        <w:t>О ВНЕСЕНИИ ИЗМЕНЕНИЙ В ОТДЕЛЬНЫЕ ЗАКОНОДАТЕЛЬНЫЕ АКТЫ</w:t>
      </w:r>
    </w:p>
    <w:p w:rsidR="007D7521" w:rsidRDefault="007D7521">
      <w:pPr>
        <w:pStyle w:val="ConsPlusTitle"/>
        <w:jc w:val="center"/>
      </w:pPr>
      <w:r>
        <w:t>РЕСПУБЛИКИ ХАКАСИЯ В СВЯЗИ С СОВЕРШЕНСТВОВАНИЕМ</w:t>
      </w:r>
    </w:p>
    <w:p w:rsidR="007D7521" w:rsidRDefault="007D7521">
      <w:pPr>
        <w:pStyle w:val="ConsPlusTitle"/>
        <w:jc w:val="center"/>
      </w:pPr>
      <w:r>
        <w:t>ОРГАНИЗАЦИИ ДЕЯТЕЛЬНОСТИ В ОБЛАСТИ ПРОТИВОДЕЙСТВИЯ</w:t>
      </w:r>
    </w:p>
    <w:p w:rsidR="007D7521" w:rsidRDefault="007D7521">
      <w:pPr>
        <w:pStyle w:val="ConsPlusTitle"/>
        <w:jc w:val="center"/>
      </w:pPr>
      <w:r>
        <w:t>КОРРУПЦИИ В РЕСПУБЛИКЕ ХАКАСИЯ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Normal"/>
        <w:jc w:val="right"/>
      </w:pPr>
      <w:proofErr w:type="gramStart"/>
      <w:r>
        <w:t>Принят</w:t>
      </w:r>
      <w:proofErr w:type="gramEnd"/>
    </w:p>
    <w:p w:rsidR="007D7521" w:rsidRDefault="007D7521">
      <w:pPr>
        <w:pStyle w:val="ConsPlusNormal"/>
        <w:jc w:val="right"/>
      </w:pPr>
      <w:r>
        <w:t>Верховным Советом</w:t>
      </w:r>
    </w:p>
    <w:p w:rsidR="007D7521" w:rsidRDefault="007D7521">
      <w:pPr>
        <w:pStyle w:val="ConsPlusNormal"/>
        <w:jc w:val="right"/>
      </w:pPr>
      <w:r>
        <w:t>Республики Хакасия</w:t>
      </w:r>
    </w:p>
    <w:p w:rsidR="007D7521" w:rsidRDefault="007D7521">
      <w:pPr>
        <w:pStyle w:val="ConsPlusNormal"/>
        <w:jc w:val="right"/>
      </w:pPr>
      <w:r>
        <w:t>30 апреля 2019 года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Title"/>
        <w:ind w:firstLine="540"/>
        <w:jc w:val="both"/>
        <w:outlineLvl w:val="0"/>
      </w:pPr>
      <w:r>
        <w:t>Статья 1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Normal"/>
        <w:ind w:firstLine="540"/>
        <w:jc w:val="both"/>
      </w:pPr>
      <w:hyperlink r:id="rId6" w:history="1">
        <w:proofErr w:type="gramStart"/>
        <w:r>
          <w:rPr>
            <w:color w:val="0000FF"/>
          </w:rPr>
          <w:t>Статью 5</w:t>
        </w:r>
      </w:hyperlink>
      <w:r>
        <w:t xml:space="preserve"> Закона Республики Хакасия от 06 июля 2007 года N 39-ЗРХ "О муниципальной службе в Республике Хакасия" ("Вестник Хакасии", 2007, N 49, N 67; 2008, N 26, N 42; 2009, N 5, N 86; 2010, N 55, N 72; 2011, N 61, N 110, N 123; 2012, N 21, N 51, N 95;</w:t>
      </w:r>
      <w:proofErr w:type="gramEnd"/>
      <w:r>
        <w:t xml:space="preserve"> 2013, N 32, N 80, N 87; 2014, N 37; 2015, N 21, N 58; 2016, N 20, N 44, N 95; 2017, N 64, N 76, N 90; 2018, N 14, N 47, N 76; 2019, N 27) дополнить частью 1(2) следующего содержания:</w:t>
      </w:r>
    </w:p>
    <w:p w:rsidR="007D7521" w:rsidRDefault="007D7521">
      <w:pPr>
        <w:pStyle w:val="ConsPlusNormal"/>
        <w:spacing w:before="220"/>
        <w:ind w:firstLine="540"/>
        <w:jc w:val="both"/>
      </w:pPr>
      <w:r>
        <w:t xml:space="preserve">"1(2). </w:t>
      </w:r>
      <w:proofErr w:type="gramStart"/>
      <w:r>
        <w:t>Гражданин не может быть назначен на должности заместителя председателя и аудитора контрольно-счетного органа (контрольно-счетной палаты, ревизионной комиссии) муниципального образования, а муниципальный служащий не может замещать должности заместителя председателя и аудитора контрольно-счетного органа (контрольно-счетной палаты, ревизионной комиссии)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</w:t>
      </w:r>
      <w:proofErr w:type="gramEnd"/>
      <w:r>
        <w:t xml:space="preserve">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</w:t>
      </w:r>
      <w:proofErr w:type="gramStart"/>
      <w:r>
        <w:t>.".</w:t>
      </w:r>
      <w:proofErr w:type="gramEnd"/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Title"/>
        <w:ind w:firstLine="540"/>
        <w:jc w:val="both"/>
        <w:outlineLvl w:val="0"/>
      </w:pPr>
      <w:r>
        <w:t>Статья 2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Закон</w:t>
        </w:r>
      </w:hyperlink>
      <w:r>
        <w:t xml:space="preserve"> Республики Хакасия от 30 сентября 2011 года N 82-ЗРХ "О Контрольно-счетной палате Республики Хакасия" ("Вестник Хакасии", 2011, N 86; 2012, N 42, N 89; 2013, N 25, N 80; 2014, N 42; 2015, N 71; 2017, N 64; 2018, N 76; 2019, N 14) следующие изменения:</w:t>
      </w:r>
    </w:p>
    <w:p w:rsidR="007D7521" w:rsidRDefault="007D7521">
      <w:pPr>
        <w:pStyle w:val="ConsPlusNormal"/>
        <w:spacing w:before="22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статью 14</w:t>
        </w:r>
      </w:hyperlink>
      <w:r>
        <w:t xml:space="preserve"> дополнить частью 1.1 следующего содержания:</w:t>
      </w:r>
    </w:p>
    <w:p w:rsidR="007D7521" w:rsidRDefault="007D7521">
      <w:pPr>
        <w:pStyle w:val="ConsPlusNormal"/>
        <w:spacing w:before="220"/>
        <w:ind w:firstLine="540"/>
        <w:jc w:val="both"/>
      </w:pPr>
      <w:r>
        <w:t>"1.1. Председатель Контрольно-счетной палаты Республики Хакасия в целях исключения конфликта интересов в Контрольно-счетной палате Республики Хакасия не может представлять интересы государственных гражданских служащих в выборном профсоюзном органе Контрольно-счетной палаты Республики Хакасия в период осуществления им полномочий по указанной должности</w:t>
      </w:r>
      <w:proofErr w:type="gramStart"/>
      <w:r>
        <w:t>.";</w:t>
      </w:r>
      <w:proofErr w:type="gramEnd"/>
    </w:p>
    <w:p w:rsidR="007D7521" w:rsidRDefault="007D7521">
      <w:pPr>
        <w:pStyle w:val="ConsPlusNormal"/>
        <w:spacing w:before="220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части 9 статьи 18 второе предложение</w:t>
        </w:r>
      </w:hyperlink>
      <w:r>
        <w:t xml:space="preserve"> исключить.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Title"/>
        <w:ind w:firstLine="540"/>
        <w:jc w:val="both"/>
        <w:outlineLvl w:val="0"/>
      </w:pPr>
      <w:r>
        <w:t>Статья 3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Статью 1</w:t>
        </w:r>
      </w:hyperlink>
      <w:r>
        <w:t xml:space="preserve"> Закона Республики Хакасия от 09 июня 2012 года N 42-ЗРХ "Об отдельных вопросах организации и деятельности контрольно-счетных органов муниципальных образований Республики Хакасия" ("Вестник Хакасии", 2012, N 51) дополнить частью 2.1 следующего содержания:</w:t>
      </w:r>
    </w:p>
    <w:p w:rsidR="007D7521" w:rsidRDefault="007D7521">
      <w:pPr>
        <w:pStyle w:val="ConsPlusNormal"/>
        <w:spacing w:before="220"/>
        <w:ind w:firstLine="540"/>
        <w:jc w:val="both"/>
      </w:pPr>
      <w:r>
        <w:t xml:space="preserve">"2.1. 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</w:t>
      </w:r>
      <w:proofErr w:type="gramStart"/>
      <w:r>
        <w:t>."</w:t>
      </w:r>
      <w:proofErr w:type="gramEnd"/>
      <w:r>
        <w:t>.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Title"/>
        <w:ind w:firstLine="540"/>
        <w:jc w:val="both"/>
        <w:outlineLvl w:val="0"/>
      </w:pPr>
      <w:r>
        <w:t>Статья 4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Normal"/>
        <w:jc w:val="right"/>
      </w:pPr>
      <w:r>
        <w:t>Глава Республики Хакасия -</w:t>
      </w:r>
    </w:p>
    <w:p w:rsidR="007D7521" w:rsidRDefault="007D7521">
      <w:pPr>
        <w:pStyle w:val="ConsPlusNormal"/>
        <w:jc w:val="right"/>
      </w:pPr>
      <w:r>
        <w:t>Председатель Правительства</w:t>
      </w:r>
    </w:p>
    <w:p w:rsidR="007D7521" w:rsidRDefault="007D7521">
      <w:pPr>
        <w:pStyle w:val="ConsPlusNormal"/>
        <w:jc w:val="right"/>
      </w:pPr>
      <w:r>
        <w:t>Республики Хакасия</w:t>
      </w:r>
    </w:p>
    <w:p w:rsidR="007D7521" w:rsidRDefault="007D7521">
      <w:pPr>
        <w:pStyle w:val="ConsPlusNormal"/>
        <w:jc w:val="right"/>
      </w:pPr>
      <w:r>
        <w:t>В.О.</w:t>
      </w:r>
      <w:proofErr w:type="gramStart"/>
      <w:r>
        <w:t>КОНОВАЛОВ</w:t>
      </w:r>
      <w:proofErr w:type="gramEnd"/>
    </w:p>
    <w:p w:rsidR="007D7521" w:rsidRDefault="007D7521">
      <w:pPr>
        <w:pStyle w:val="ConsPlusNormal"/>
      </w:pPr>
      <w:r>
        <w:t>г. Абакан</w:t>
      </w:r>
    </w:p>
    <w:p w:rsidR="007D7521" w:rsidRDefault="007D7521">
      <w:pPr>
        <w:pStyle w:val="ConsPlusNormal"/>
        <w:spacing w:before="220"/>
      </w:pPr>
      <w:r>
        <w:t>13 мая 2019 года</w:t>
      </w:r>
    </w:p>
    <w:p w:rsidR="007D7521" w:rsidRDefault="007D7521">
      <w:pPr>
        <w:pStyle w:val="ConsPlusNormal"/>
        <w:spacing w:before="220"/>
      </w:pPr>
      <w:r>
        <w:t>N 27-ЗРХ</w:t>
      </w: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Normal"/>
        <w:jc w:val="both"/>
      </w:pPr>
    </w:p>
    <w:p w:rsidR="007D7521" w:rsidRDefault="007D75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546" w:rsidRDefault="00005546">
      <w:bookmarkStart w:id="0" w:name="_GoBack"/>
      <w:bookmarkEnd w:id="0"/>
    </w:p>
    <w:sectPr w:rsidR="00005546" w:rsidSect="003D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21"/>
    <w:rsid w:val="00005546"/>
    <w:rsid w:val="006E54D5"/>
    <w:rsid w:val="007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5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589147F9BD7C744303F134622409CDCB2FA5416BB9E2E0A5B76ABD6D53F57CFB2A6A41977A501B5F12223F276AEF8359F0FB1907EDAF1BEB4FC2oATF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589147F9BD7C744303F134622409CDCB2FA5416BB9E2E0A5B76ABD6D53F57CFB2A6A5397225C19570D213D323CBEC5o0TCE" TargetMode="External"/><Relationship Id="rId12" Type="http://schemas.openxmlformats.org/officeDocument/2006/relationships/hyperlink" Target="consultantplus://offline/ref=14589147F9BD7C744303EF39744856C8C12DF24968B6EBB3F9E831E03A5AFF2BAE656B0FD17F4F1A5D0D223F2Eo3T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589147F9BD7C744303F134622409CDCB2FA5416BB9E7E2A4B76ABD6D53F57CFB2A6A41977A501B5F132237276AEF8359F0FB1907EDAF1BEB4FC2oATFE" TargetMode="External"/><Relationship Id="rId11" Type="http://schemas.openxmlformats.org/officeDocument/2006/relationships/hyperlink" Target="consultantplus://offline/ref=14589147F9BD7C744303EF39744856C8C025FB4D6FB4EBB3F9E831E03A5AFF2BAE656B0FD17F4F1A5D0D223F2Eo3TEE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4589147F9BD7C744303F134622409CDCB2FA5416FB8E6E3A6B76ABD6D53F57CFB2A6A41977A501B5F132038276AEF8359F0FB1907EDAF1BEB4FC2oAT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589147F9BD7C744303F134622409CDCB2FA5416BB9E2E0A5B76ABD6D53F57CFB2A6A41977A501B5F11273D276AEF8359F0FB1907EDAF1BEB4FC2oATF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Кобяков</dc:creator>
  <cp:lastModifiedBy>Дмитрий Кобяков</cp:lastModifiedBy>
  <cp:revision>1</cp:revision>
  <dcterms:created xsi:type="dcterms:W3CDTF">2020-12-28T04:19:00Z</dcterms:created>
  <dcterms:modified xsi:type="dcterms:W3CDTF">2020-12-28T04:42:00Z</dcterms:modified>
</cp:coreProperties>
</file>