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037" w:rsidRDefault="0012603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26037" w:rsidRDefault="00126037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2603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6037" w:rsidRDefault="00126037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26037" w:rsidRDefault="00126037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126037" w:rsidRDefault="001260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6037" w:rsidRDefault="00126037">
      <w:pPr>
        <w:pStyle w:val="ConsPlusNormal"/>
        <w:jc w:val="center"/>
      </w:pPr>
    </w:p>
    <w:p w:rsidR="00126037" w:rsidRDefault="00126037">
      <w:pPr>
        <w:pStyle w:val="ConsPlusTitle"/>
        <w:jc w:val="center"/>
      </w:pPr>
      <w:r>
        <w:t>РОССИЙСКАЯ ФЕДЕРАЦИЯ</w:t>
      </w:r>
    </w:p>
    <w:p w:rsidR="00126037" w:rsidRDefault="00126037">
      <w:pPr>
        <w:pStyle w:val="ConsPlusTitle"/>
        <w:jc w:val="center"/>
      </w:pPr>
    </w:p>
    <w:p w:rsidR="00126037" w:rsidRDefault="00126037">
      <w:pPr>
        <w:pStyle w:val="ConsPlusTitle"/>
        <w:jc w:val="center"/>
      </w:pPr>
      <w:r>
        <w:t>ФЕДЕРАЛЬНЫЙ ЗАКОН</w:t>
      </w:r>
    </w:p>
    <w:p w:rsidR="00126037" w:rsidRDefault="00126037">
      <w:pPr>
        <w:pStyle w:val="ConsPlusTitle"/>
        <w:jc w:val="center"/>
      </w:pPr>
    </w:p>
    <w:p w:rsidR="00126037" w:rsidRDefault="00126037">
      <w:pPr>
        <w:pStyle w:val="ConsPlusTitle"/>
        <w:jc w:val="center"/>
      </w:pPr>
      <w:r>
        <w:t>О ПОРЯДКЕ РАССМОТРЕНИЯ ОБРАЩЕНИЙ</w:t>
      </w:r>
    </w:p>
    <w:p w:rsidR="00126037" w:rsidRDefault="00126037">
      <w:pPr>
        <w:pStyle w:val="ConsPlusTitle"/>
        <w:jc w:val="center"/>
      </w:pPr>
      <w:r>
        <w:t>ГРАЖДАН РОССИЙСКОЙ ФЕДЕРАЦИИ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jc w:val="right"/>
      </w:pPr>
      <w:r>
        <w:t>Принят</w:t>
      </w:r>
    </w:p>
    <w:p w:rsidR="00126037" w:rsidRDefault="00126037">
      <w:pPr>
        <w:pStyle w:val="ConsPlusNormal"/>
        <w:jc w:val="right"/>
      </w:pPr>
      <w:r>
        <w:t>Государственной Думой</w:t>
      </w:r>
    </w:p>
    <w:p w:rsidR="00126037" w:rsidRDefault="00126037">
      <w:pPr>
        <w:pStyle w:val="ConsPlusNormal"/>
        <w:jc w:val="right"/>
      </w:pPr>
      <w:r>
        <w:t>21 апреля 2006 года</w:t>
      </w:r>
    </w:p>
    <w:p w:rsidR="00126037" w:rsidRDefault="00126037">
      <w:pPr>
        <w:pStyle w:val="ConsPlusNormal"/>
        <w:jc w:val="right"/>
      </w:pPr>
    </w:p>
    <w:p w:rsidR="00126037" w:rsidRDefault="00126037">
      <w:pPr>
        <w:pStyle w:val="ConsPlusNormal"/>
        <w:jc w:val="right"/>
      </w:pPr>
      <w:r>
        <w:t>Одобрен</w:t>
      </w:r>
    </w:p>
    <w:p w:rsidR="00126037" w:rsidRDefault="00126037">
      <w:pPr>
        <w:pStyle w:val="ConsPlusNormal"/>
        <w:jc w:val="right"/>
      </w:pPr>
      <w:r>
        <w:t>Советом Федерации</w:t>
      </w:r>
    </w:p>
    <w:p w:rsidR="00126037" w:rsidRDefault="00126037">
      <w:pPr>
        <w:pStyle w:val="ConsPlusNormal"/>
        <w:jc w:val="right"/>
      </w:pPr>
      <w:r>
        <w:t>26 апреля 2006 года</w:t>
      </w:r>
    </w:p>
    <w:p w:rsidR="00126037" w:rsidRDefault="00126037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60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6037" w:rsidRDefault="0012603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6037" w:rsidRDefault="0012603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6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126037" w:rsidRDefault="001260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7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8" w:history="1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9" w:history="1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126037" w:rsidRDefault="001260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10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1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2" w:history="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126037" w:rsidRDefault="0012603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3" w:history="1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>,</w:t>
            </w:r>
          </w:p>
          <w:p w:rsidR="00126037" w:rsidRDefault="00126037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4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126037" w:rsidRDefault="00126037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</w:tr>
    </w:tbl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 и их должностными лицами.</w:t>
      </w:r>
    </w:p>
    <w:p w:rsidR="00126037" w:rsidRDefault="00126037">
      <w:pPr>
        <w:pStyle w:val="ConsPlusNormal"/>
        <w:jc w:val="both"/>
      </w:pPr>
      <w:r>
        <w:t xml:space="preserve">(часть 4 введена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126037" w:rsidRDefault="00126037">
      <w:pPr>
        <w:pStyle w:val="ConsPlusNormal"/>
        <w:jc w:val="both"/>
      </w:pPr>
      <w:r>
        <w:t xml:space="preserve">(часть 1 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18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126037" w:rsidRDefault="00126037">
      <w:pPr>
        <w:pStyle w:val="ConsPlusNormal"/>
        <w:jc w:val="both"/>
      </w:pPr>
      <w:r>
        <w:t xml:space="preserve">(в ред. Федерального </w:t>
      </w:r>
      <w:hyperlink r:id="rId19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5) должностное лицо - лицо, постоянно, временно или по специальному полномочию </w:t>
      </w:r>
      <w:r>
        <w:lastRenderedPageBreak/>
        <w:t>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26037" w:rsidRDefault="00126037">
      <w:pPr>
        <w:pStyle w:val="ConsPlusNormal"/>
        <w:jc w:val="both"/>
      </w:pPr>
      <w:r>
        <w:t xml:space="preserve">(в ред. Федерального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1" w:history="1">
        <w:r>
          <w:rPr>
            <w:color w:val="0000FF"/>
          </w:rPr>
          <w:t>тайну</w:t>
        </w:r>
      </w:hyperlink>
      <w:r>
        <w:t>;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3" w:history="1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126037" w:rsidRDefault="00126037">
      <w:pPr>
        <w:pStyle w:val="ConsPlusNormal"/>
        <w:jc w:val="both"/>
      </w:pPr>
      <w:r>
        <w:t xml:space="preserve">(в ред. Федерального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 xml:space="preserve">1. Запрещается </w:t>
      </w:r>
      <w:hyperlink r:id="rId24" w:history="1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126037" w:rsidRDefault="00126037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5" w:history="1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lastRenderedPageBreak/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96" w:history="1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126037" w:rsidRDefault="00126037">
      <w:pPr>
        <w:pStyle w:val="ConsPlusNormal"/>
        <w:jc w:val="both"/>
      </w:pPr>
      <w:r>
        <w:t xml:space="preserve">(часть 3 в ред. Федерального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bookmarkStart w:id="1" w:name="P79"/>
      <w:bookmarkEnd w:id="1"/>
      <w:r>
        <w:t>Статья 8. Направление и регистрация письменного обращения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</w:t>
      </w:r>
      <w:hyperlink w:anchor="P117" w:history="1">
        <w:r>
          <w:rPr>
            <w:color w:val="0000FF"/>
          </w:rPr>
          <w:t>статьи 11</w:t>
        </w:r>
      </w:hyperlink>
      <w:r>
        <w:t xml:space="preserve"> настоящего Федерального закона.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2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P117" w:history="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126037" w:rsidRDefault="00126037">
      <w:pPr>
        <w:pStyle w:val="ConsPlusNormal"/>
        <w:jc w:val="both"/>
      </w:pPr>
      <w:r>
        <w:t xml:space="preserve">(часть 3.1 введена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126037" w:rsidRDefault="00126037">
      <w:pPr>
        <w:pStyle w:val="ConsPlusNormal"/>
        <w:spacing w:before="220"/>
        <w:ind w:firstLine="540"/>
        <w:jc w:val="both"/>
      </w:pPr>
      <w:bookmarkStart w:id="2" w:name="P88"/>
      <w:bookmarkEnd w:id="2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lastRenderedPageBreak/>
        <w:t xml:space="preserve">7. В случае, если в соответствии с запретом, предусмотренным </w:t>
      </w:r>
      <w:hyperlink w:anchor="P88" w:history="1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0" w:history="1">
        <w:r>
          <w:rPr>
            <w:color w:val="0000FF"/>
          </w:rPr>
          <w:t>порядке</w:t>
        </w:r>
      </w:hyperlink>
      <w:r>
        <w:t xml:space="preserve"> в суд.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bookmarkStart w:id="3" w:name="P96"/>
      <w:bookmarkEnd w:id="3"/>
      <w:r>
        <w:t>Статья 10. Рассмотрение обращения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26037" w:rsidRDefault="00126037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0" w:history="1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26037" w:rsidRDefault="00126037">
      <w:pPr>
        <w:pStyle w:val="ConsPlusNormal"/>
        <w:spacing w:before="220"/>
        <w:ind w:firstLine="540"/>
        <w:jc w:val="both"/>
      </w:pPr>
      <w:bookmarkStart w:id="4" w:name="P105"/>
      <w:bookmarkEnd w:id="4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32" w:history="1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126037" w:rsidRDefault="00126037">
      <w:pPr>
        <w:pStyle w:val="ConsPlusNormal"/>
        <w:spacing w:before="220"/>
        <w:ind w:firstLine="540"/>
        <w:jc w:val="both"/>
      </w:pPr>
      <w:bookmarkStart w:id="5" w:name="P107"/>
      <w:bookmarkEnd w:id="5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</w:t>
      </w:r>
      <w:r>
        <w:lastRenderedPageBreak/>
        <w:t xml:space="preserve">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 w:history="1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126037" w:rsidRDefault="00126037">
      <w:pPr>
        <w:pStyle w:val="ConsPlusNormal"/>
        <w:jc w:val="both"/>
      </w:pPr>
      <w:r>
        <w:t xml:space="preserve">(часть 4 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bookmarkStart w:id="6" w:name="P110"/>
      <w:bookmarkEnd w:id="6"/>
      <w:r>
        <w:t>Статья 11. Порядок рассмотрения отдельных обращений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126037" w:rsidRDefault="00126037">
      <w:pPr>
        <w:pStyle w:val="ConsPlusNormal"/>
        <w:jc w:val="both"/>
      </w:pPr>
      <w:r>
        <w:t xml:space="preserve">(в ред.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35" w:history="1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126037" w:rsidRDefault="00126037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126037" w:rsidRDefault="00126037">
      <w:pPr>
        <w:pStyle w:val="ConsPlusNormal"/>
        <w:spacing w:before="220"/>
        <w:ind w:firstLine="540"/>
        <w:jc w:val="both"/>
      </w:pPr>
      <w:bookmarkStart w:id="7" w:name="P117"/>
      <w:bookmarkEnd w:id="7"/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126037" w:rsidRDefault="00126037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126037" w:rsidRDefault="00126037">
      <w:pPr>
        <w:pStyle w:val="ConsPlusNormal"/>
        <w:jc w:val="both"/>
      </w:pPr>
      <w:r>
        <w:t xml:space="preserve">(часть 4.1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126037" w:rsidRDefault="00126037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126037" w:rsidRDefault="00126037">
      <w:pPr>
        <w:pStyle w:val="ConsPlusNormal"/>
        <w:spacing w:before="220"/>
        <w:ind w:firstLine="540"/>
        <w:jc w:val="both"/>
      </w:pPr>
      <w:bookmarkStart w:id="8" w:name="P123"/>
      <w:bookmarkEnd w:id="8"/>
      <w:r>
        <w:lastRenderedPageBreak/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07" w:history="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126037" w:rsidRDefault="00126037">
      <w:pPr>
        <w:pStyle w:val="ConsPlusNormal"/>
        <w:jc w:val="both"/>
      </w:pPr>
      <w:r>
        <w:t xml:space="preserve">(часть 5.1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41" w:history="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2" w:history="1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126037" w:rsidRDefault="00126037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126037" w:rsidRDefault="00126037">
      <w:pPr>
        <w:pStyle w:val="ConsPlusNormal"/>
        <w:spacing w:before="220"/>
        <w:ind w:firstLine="540"/>
        <w:jc w:val="both"/>
      </w:pPr>
      <w:bookmarkStart w:id="9" w:name="P132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126037" w:rsidRDefault="00126037">
      <w:pPr>
        <w:pStyle w:val="ConsPlusNormal"/>
        <w:jc w:val="both"/>
      </w:pPr>
      <w:r>
        <w:t xml:space="preserve">(часть 1.1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5" w:history="1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126037" w:rsidRDefault="00126037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2603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26037" w:rsidRDefault="0012603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26037" w:rsidRDefault="00126037">
            <w:pPr>
              <w:pStyle w:val="ConsPlusNormal"/>
              <w:jc w:val="both"/>
            </w:pPr>
            <w:r>
              <w:rPr>
                <w:color w:val="392C69"/>
              </w:rPr>
              <w:t xml:space="preserve">О проведении общероссийского дня приема граждан см. Методические </w:t>
            </w:r>
            <w:hyperlink r:id="rId44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от 28.09.2017.</w:t>
            </w:r>
          </w:p>
        </w:tc>
      </w:tr>
    </w:tbl>
    <w:p w:rsidR="00126037" w:rsidRDefault="00126037">
      <w:pPr>
        <w:pStyle w:val="ConsPlusNormal"/>
        <w:spacing w:before="280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45" w:history="1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lastRenderedPageBreak/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126037" w:rsidRDefault="00126037">
      <w:pPr>
        <w:pStyle w:val="ConsPlusNormal"/>
        <w:jc w:val="both"/>
      </w:pPr>
      <w:r>
        <w:t xml:space="preserve">(часть 7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47" w:history="1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 xml:space="preserve">1) </w:t>
      </w:r>
      <w:hyperlink r:id="rId49" w:history="1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lastRenderedPageBreak/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126037" w:rsidRDefault="00126037">
      <w:pPr>
        <w:pStyle w:val="ConsPlusNormal"/>
        <w:spacing w:before="220"/>
        <w:ind w:firstLine="540"/>
        <w:jc w:val="both"/>
      </w:pPr>
      <w: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126037" w:rsidRDefault="00126037">
      <w:pPr>
        <w:pStyle w:val="ConsPlusNormal"/>
        <w:ind w:firstLine="540"/>
        <w:jc w:val="both"/>
      </w:pPr>
    </w:p>
    <w:p w:rsidR="00126037" w:rsidRDefault="00126037">
      <w:pPr>
        <w:pStyle w:val="ConsPlusNormal"/>
        <w:jc w:val="right"/>
      </w:pPr>
      <w:r>
        <w:t>Президент</w:t>
      </w:r>
    </w:p>
    <w:p w:rsidR="00126037" w:rsidRDefault="00126037">
      <w:pPr>
        <w:pStyle w:val="ConsPlusNormal"/>
        <w:jc w:val="right"/>
      </w:pPr>
      <w:r>
        <w:t>Российской Федерации</w:t>
      </w:r>
    </w:p>
    <w:p w:rsidR="00126037" w:rsidRDefault="00126037">
      <w:pPr>
        <w:pStyle w:val="ConsPlusNormal"/>
        <w:jc w:val="right"/>
      </w:pPr>
      <w:r>
        <w:t>В.ПУТИН</w:t>
      </w:r>
    </w:p>
    <w:p w:rsidR="00126037" w:rsidRDefault="00126037">
      <w:pPr>
        <w:pStyle w:val="ConsPlusNormal"/>
      </w:pPr>
      <w:r>
        <w:t>Москва, Кремль</w:t>
      </w:r>
    </w:p>
    <w:p w:rsidR="00126037" w:rsidRDefault="00126037">
      <w:pPr>
        <w:pStyle w:val="ConsPlusNormal"/>
        <w:spacing w:before="220"/>
      </w:pPr>
      <w:r>
        <w:t>2 мая 2006 года</w:t>
      </w:r>
    </w:p>
    <w:p w:rsidR="00126037" w:rsidRDefault="00126037">
      <w:pPr>
        <w:pStyle w:val="ConsPlusNormal"/>
        <w:spacing w:before="220"/>
      </w:pPr>
      <w:r>
        <w:t>N 59-ФЗ</w:t>
      </w:r>
    </w:p>
    <w:p w:rsidR="00126037" w:rsidRDefault="00126037">
      <w:pPr>
        <w:pStyle w:val="ConsPlusNormal"/>
      </w:pPr>
    </w:p>
    <w:p w:rsidR="00126037" w:rsidRDefault="00126037">
      <w:pPr>
        <w:pStyle w:val="ConsPlusNormal"/>
      </w:pPr>
    </w:p>
    <w:p w:rsidR="00126037" w:rsidRDefault="0012603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33BC" w:rsidRDefault="005C33BC">
      <w:bookmarkStart w:id="10" w:name="_GoBack"/>
      <w:bookmarkEnd w:id="10"/>
    </w:p>
    <w:sectPr w:rsidR="005C33BC" w:rsidSect="00863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037"/>
    <w:rsid w:val="00126037"/>
    <w:rsid w:val="005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6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260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2603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BEFE5FD012654F3456DDB6938CA75EA9E04FF25342338507079DA3BE9F30A01CE6E22FA8BBB2DDED503E1A1CC44E6F18C1A74D6FC47D856r5h6F" TargetMode="External"/><Relationship Id="rId18" Type="http://schemas.openxmlformats.org/officeDocument/2006/relationships/hyperlink" Target="consultantplus://offline/ref=3BEFE5FD012654F3456DDB6938CA75EA9F0DFC263A706F52212CD43EE1A35011D8272FFE95BB2BC1D308B4rFh9F" TargetMode="External"/><Relationship Id="rId26" Type="http://schemas.openxmlformats.org/officeDocument/2006/relationships/hyperlink" Target="consultantplus://offline/ref=3BEFE5FD012654F3456DDB6938CA75EA9F0DF826302038507079DA3BE9F30A01CE6E22FA8BBB28DED103E1A1CC44E6F18C1A74D6FC47D856r5h6F" TargetMode="External"/><Relationship Id="rId39" Type="http://schemas.openxmlformats.org/officeDocument/2006/relationships/hyperlink" Target="consultantplus://offline/ref=3BEFE5FD012654F3456DDB6938CA75EA9C01F327382538507079DA3BE9F30A01CE6E22FA8BBB28DED103E1A1CC44E6F18C1A74D6FC47D856r5h6F" TargetMode="External"/><Relationship Id="rId21" Type="http://schemas.openxmlformats.org/officeDocument/2006/relationships/hyperlink" Target="consultantplus://offline/ref=3BEFE5FD012654F3456DDB6938CA75EA9406F22B312D655A7820D639EEFC5504C97F22FB8EA528DCCF0AB5F1r8h1F" TargetMode="External"/><Relationship Id="rId34" Type="http://schemas.openxmlformats.org/officeDocument/2006/relationships/hyperlink" Target="consultantplus://offline/ref=3BEFE5FD012654F3456DDB6938CA75EA9C01F327382538507079DA3BE9F30A01CE6E22FA8BBB28DFD803E1A1CC44E6F18C1A74D6FC47D856r5h6F" TargetMode="External"/><Relationship Id="rId42" Type="http://schemas.openxmlformats.org/officeDocument/2006/relationships/hyperlink" Target="consultantplus://offline/ref=3BEFE5FD012654F3456DDB6938CA75EA9F05FA22342538507079DA3BE9F30A01CE6E22FA8BBB29D7D403E1A1CC44E6F18C1A74D6FC47D856r5h6F" TargetMode="External"/><Relationship Id="rId47" Type="http://schemas.openxmlformats.org/officeDocument/2006/relationships/hyperlink" Target="consultantplus://offline/ref=3BEFE5FD012654F3456DDB6938CA75EA9F04FE26312438507079DA3BE9F30A01DC6E7AF68BBE36DFD216B7F089r1h8F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3BEFE5FD012654F3456DDB6938CA75EA9F05FA25392E38507079DA3BE9F30A01CE6E22FA8BBB2BDDD403E1A1CC44E6F18C1A74D6FC47D856r5h6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BEFE5FD012654F3456DDB6938CA75EA9C01FE2A382F38507079DA3BE9F30A01CE6E22FA8BBB28DED403E1A1CC44E6F18C1A74D6FC47D856r5h6F" TargetMode="External"/><Relationship Id="rId29" Type="http://schemas.openxmlformats.org/officeDocument/2006/relationships/hyperlink" Target="consultantplus://offline/ref=3BEFE5FD012654F3456DDB6938CA75EA9E04FF25342338507079DA3BE9F30A01CE6E22FA8BBB2DDED503E1A1CC44E6F18C1A74D6FC47D856r5h6F" TargetMode="External"/><Relationship Id="rId11" Type="http://schemas.openxmlformats.org/officeDocument/2006/relationships/hyperlink" Target="consultantplus://offline/ref=3BEFE5FD012654F3456DDB6938CA75EA9C0DF320332738507079DA3BE9F30A01CE6E22FA8BBB28DFD903E1A1CC44E6F18C1A74D6FC47D856r5h6F" TargetMode="External"/><Relationship Id="rId24" Type="http://schemas.openxmlformats.org/officeDocument/2006/relationships/hyperlink" Target="consultantplus://offline/ref=3BEFE5FD012654F3456DDB6938CA75EA9C0CFE20332438507079DA3BE9F30A01CE6E22FA8BBB29D8D503E1A1CC44E6F18C1A74D6FC47D856r5h6F" TargetMode="External"/><Relationship Id="rId32" Type="http://schemas.openxmlformats.org/officeDocument/2006/relationships/hyperlink" Target="consultantplus://offline/ref=3BEFE5FD012654F3456DDB6938CA75EA9406F22B312D655A7820D639EEFC5504C97F22FB8EA528DCCF0AB5F1r8h1F" TargetMode="External"/><Relationship Id="rId37" Type="http://schemas.openxmlformats.org/officeDocument/2006/relationships/hyperlink" Target="consultantplus://offline/ref=3BEFE5FD012654F3456DDB6938CA75EA9C05FA2A372638507079DA3BE9F30A01CE6E22FA8BBB28DED103E1A1CC44E6F18C1A74D6FC47D856r5h6F" TargetMode="External"/><Relationship Id="rId40" Type="http://schemas.openxmlformats.org/officeDocument/2006/relationships/hyperlink" Target="consultantplus://offline/ref=3BEFE5FD012654F3456DDB6938CA75EA9F0DF826302038507079DA3BE9F30A01CE6E22FA8BBB28DED603E1A1CC44E6F18C1A74D6FC47D856r5h6F" TargetMode="External"/><Relationship Id="rId45" Type="http://schemas.openxmlformats.org/officeDocument/2006/relationships/hyperlink" Target="consultantplus://offline/ref=3BEFE5FD012654F3456DDB6938CA75EA9C01F221352238507079DA3BE9F30A01DC6E7AF68BBE36DFD216B7F089r1h8F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BEFE5FD012654F3456DDB6938CA75EA9F0DFC263A706F52212CD43EE1A34211802B2FFB8AB92FD48559F1A58511EEEF89076AD7E244rDh1F" TargetMode="External"/><Relationship Id="rId23" Type="http://schemas.openxmlformats.org/officeDocument/2006/relationships/hyperlink" Target="consultantplus://offline/ref=3BEFE5FD012654F3456DDB6938CA75EA9E04FF2B382F38507079DA3BE9F30A01CE6E22FA8BBA2CDED503E1A1CC44E6F18C1A74D6FC47D856r5h6F" TargetMode="External"/><Relationship Id="rId28" Type="http://schemas.openxmlformats.org/officeDocument/2006/relationships/hyperlink" Target="consultantplus://offline/ref=3BEFE5FD012654F3456DDB6938CA75EA9F05FA22342538507079DA3BE9F30A01CE6E22FA8BBB29D7D303E1A1CC44E6F18C1A74D6FC47D856r5h6F" TargetMode="External"/><Relationship Id="rId36" Type="http://schemas.openxmlformats.org/officeDocument/2006/relationships/hyperlink" Target="consultantplus://offline/ref=3BEFE5FD012654F3456DDB6938CA75EA9C05FA2A372638507079DA3BE9F30A01CE6E22FA8BBB28DFD803E1A1CC44E6F18C1A74D6FC47D856r5h6F" TargetMode="External"/><Relationship Id="rId49" Type="http://schemas.openxmlformats.org/officeDocument/2006/relationships/hyperlink" Target="consultantplus://offline/ref=3BEFE5FD012654F3456DDB6938CA75EA9C0CF92A3A706F52212CD43EE1A35011D8272FFE95BB2BC1D308B4rFh9F" TargetMode="External"/><Relationship Id="rId10" Type="http://schemas.openxmlformats.org/officeDocument/2006/relationships/hyperlink" Target="consultantplus://offline/ref=3BEFE5FD012654F3456DDB6938CA75EA9F05FA22342538507079DA3BE9F30A01CE6E22FA8BBB29D7D003E1A1CC44E6F18C1A74D6FC47D856r5h6F" TargetMode="External"/><Relationship Id="rId19" Type="http://schemas.openxmlformats.org/officeDocument/2006/relationships/hyperlink" Target="consultantplus://offline/ref=3BEFE5FD012654F3456DDB6938CA75EA9F05FA25392E38507079DA3BE9F30A01CE6E22FA8BBB2BDDD703E1A1CC44E6F18C1A74D6FC47D856r5h6F" TargetMode="External"/><Relationship Id="rId31" Type="http://schemas.openxmlformats.org/officeDocument/2006/relationships/hyperlink" Target="consultantplus://offline/ref=3BEFE5FD012654F3456DDB6938CA75EA9F05FA25392E38507079DA3BE9F30A01CE6E22FA8BBB2BDCD003E1A1CC44E6F18C1A74D6FC47D856r5h6F" TargetMode="External"/><Relationship Id="rId44" Type="http://schemas.openxmlformats.org/officeDocument/2006/relationships/hyperlink" Target="consultantplus://offline/ref=3BEFE5FD012654F3456DDB6938CA75EA9F0DFF2A352738507079DA3BE9F30A01CE6E22FA8BBB28DFD303E1A1CC44E6F18C1A74D6FC47D856r5h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BEFE5FD012654F3456DDB6938CA75EA9C01F327382538507079DA3BE9F30A01CE6E22FA8BBB28DFD903E1A1CC44E6F18C1A74D6FC47D856r5h6F" TargetMode="External"/><Relationship Id="rId14" Type="http://schemas.openxmlformats.org/officeDocument/2006/relationships/hyperlink" Target="consultantplus://offline/ref=3BEFE5FD012654F3456DDB6938CA75EA9C06F822382F38507079DA3BE9F30A01CE6E22FA8BBB28D9D703E1A1CC44E6F18C1A74D6FC47D856r5h6F" TargetMode="External"/><Relationship Id="rId22" Type="http://schemas.openxmlformats.org/officeDocument/2006/relationships/hyperlink" Target="consultantplus://offline/ref=3BEFE5FD012654F3456DDB6938CA75EA9F0DF826302038507079DA3BE9F30A01CE6E22FA8BBB28DFD803E1A1CC44E6F18C1A74D6FC47D856r5h6F" TargetMode="External"/><Relationship Id="rId27" Type="http://schemas.openxmlformats.org/officeDocument/2006/relationships/hyperlink" Target="consultantplus://offline/ref=3BEFE5FD012654F3456DDB6938CA75EA9E04FE21342638507079DA3BE9F30A01CE6E22FA8BBB2ADCD903E1A1CC44E6F18C1A74D6FC47D856r5h6F" TargetMode="External"/><Relationship Id="rId30" Type="http://schemas.openxmlformats.org/officeDocument/2006/relationships/hyperlink" Target="consultantplus://offline/ref=3BEFE5FD012654F3456DDB6938CA75EA9E04FF2B382F38507079DA3BE9F30A01CE6E22FA8BBA2CDED503E1A1CC44E6F18C1A74D6FC47D856r5h6F" TargetMode="External"/><Relationship Id="rId35" Type="http://schemas.openxmlformats.org/officeDocument/2006/relationships/hyperlink" Target="consultantplus://offline/ref=3BEFE5FD012654F3456DDB6938CA75EA9E04FF2A312738507079DA3BE9F30A01CE6E22FA8BBA2CDBD403E1A1CC44E6F18C1A74D6FC47D856r5h6F" TargetMode="External"/><Relationship Id="rId43" Type="http://schemas.openxmlformats.org/officeDocument/2006/relationships/hyperlink" Target="consultantplus://offline/ref=3BEFE5FD012654F3456DDB6938CA75EA9F05FA22342538507079DA3BE9F30A01CE6E22FA8BBB29D7D703E1A1CC44E6F18C1A74D6FC47D856r5h6F" TargetMode="External"/><Relationship Id="rId48" Type="http://schemas.openxmlformats.org/officeDocument/2006/relationships/hyperlink" Target="consultantplus://offline/ref=3BEFE5FD012654F3456DDB6938CA75EA9E04FC25342F38507079DA3BE9F30A01CE6E22F98CB92ED48559F1A58511EEEF89076AD7E244rDh1F" TargetMode="External"/><Relationship Id="rId8" Type="http://schemas.openxmlformats.org/officeDocument/2006/relationships/hyperlink" Target="consultantplus://offline/ref=3BEFE5FD012654F3456DDB6938CA75EA9C01FE2A382F38507079DA3BE9F30A01CE6E22FA8BBB28DED503E1A1CC44E6F18C1A74D6FC47D856r5h6F" TargetMode="External"/><Relationship Id="rId5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3BEFE5FD012654F3456DDB6938CA75EA9F0DF826302038507079DA3BE9F30A01CE6E22FA8BBB28DFD903E1A1CC44E6F18C1A74D6FC47D856r5h6F" TargetMode="External"/><Relationship Id="rId17" Type="http://schemas.openxmlformats.org/officeDocument/2006/relationships/hyperlink" Target="consultantplus://offline/ref=3BEFE5FD012654F3456DDB6938CA75EA9C01FE2A382F38507079DA3BE9F30A01CE6E22FA8BBB28DED603E1A1CC44E6F18C1A74D6FC47D856r5h6F" TargetMode="External"/><Relationship Id="rId25" Type="http://schemas.openxmlformats.org/officeDocument/2006/relationships/hyperlink" Target="consultantplus://offline/ref=3BEFE5FD012654F3456DDB6938CA75EA9C06F823332F38507079DA3BE9F30A01CE6E22FA8BBB28DED003E1A1CC44E6F18C1A74D6FC47D856r5h6F" TargetMode="External"/><Relationship Id="rId33" Type="http://schemas.openxmlformats.org/officeDocument/2006/relationships/hyperlink" Target="consultantplus://offline/ref=3BEFE5FD012654F3456DDB6938CA75EA9F0DF826302038507079DA3BE9F30A01CE6E22FA8BBB28DED303E1A1CC44E6F18C1A74D6FC47D856r5h6F" TargetMode="External"/><Relationship Id="rId38" Type="http://schemas.openxmlformats.org/officeDocument/2006/relationships/hyperlink" Target="consultantplus://offline/ref=3BEFE5FD012654F3456DDB6938CA75EA9F0DF826302038507079DA3BE9F30A01CE6E22FA8BBB28DED403E1A1CC44E6F18C1A74D6FC47D856r5h6F" TargetMode="External"/><Relationship Id="rId46" Type="http://schemas.openxmlformats.org/officeDocument/2006/relationships/hyperlink" Target="consultantplus://offline/ref=3BEFE5FD012654F3456DDB6938CA75EA9C0DF320332738507079DA3BE9F30A01CE6E22FA8BBB28DFD903E1A1CC44E6F18C1A74D6FC47D856r5h6F" TargetMode="External"/><Relationship Id="rId20" Type="http://schemas.openxmlformats.org/officeDocument/2006/relationships/hyperlink" Target="consultantplus://offline/ref=3BEFE5FD012654F3456DDB6938CA75EA9F05FA25392E38507079DA3BE9F30A01CE6E22FA8BBB2BDDD603E1A1CC44E6F18C1A74D6FC47D856r5h6F" TargetMode="External"/><Relationship Id="rId41" Type="http://schemas.openxmlformats.org/officeDocument/2006/relationships/hyperlink" Target="consultantplus://offline/ref=3BEFE5FD012654F3456DDB6938CA75EA9406F22B312D655A7820D639EEFC5504C97F22FB8EA528DCCF0AB5F1r8h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EFE5FD012654F3456DDB6938CA75EA9C05FA2A372638507079DA3BE9F30A01CE6E22FA8BBB28DFD903E1A1CC44E6F18C1A74D6FC47D856r5h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4985</Words>
  <Characters>28417</Characters>
  <Application>Microsoft Office Word</Application>
  <DocSecurity>0</DocSecurity>
  <Lines>236</Lines>
  <Paragraphs>66</Paragraphs>
  <ScaleCrop>false</ScaleCrop>
  <Company/>
  <LinksUpToDate>false</LinksUpToDate>
  <CharactersWithSpaces>33336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Ощепков</dc:creator>
  <cp:lastModifiedBy>Владимир Ощепков</cp:lastModifiedBy>
  <cp:revision>1</cp:revision>
  <dcterms:created xsi:type="dcterms:W3CDTF">2019-03-05T05:33:00Z</dcterms:created>
  <dcterms:modified xsi:type="dcterms:W3CDTF">2019-03-05T05:34:00Z</dcterms:modified>
</cp:coreProperties>
</file>